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3B4C" w:rsidRPr="00F13B4C" w:rsidRDefault="00F13B4C" w:rsidP="00F13B4C">
      <w:pPr>
        <w:rPr>
          <w:rFonts w:ascii="Times New Roman" w:eastAsia="Times New Roman" w:hAnsi="Times New Roman" w:cs="Times New Roman"/>
        </w:rPr>
      </w:pPr>
      <w:r w:rsidRPr="00F13B4C">
        <w:rPr>
          <w:rFonts w:ascii="-webkit-standard" w:eastAsia="Times New Roman" w:hAnsi="-webkit-standard" w:cs="Times New Roman"/>
          <w:color w:val="000000"/>
          <w:sz w:val="27"/>
          <w:szCs w:val="27"/>
        </w:rPr>
        <w:t>Words won’t do justice on how much I value Jim Ianiri and all the experience he has with DCF and in the courts. Jim was there for me during the hardest time in my life, and helped me get my children back into my custody from a C&amp;P case in less than 7 months. His advice was pristine and his friendship I will be forever grateful for. If you’re looking for help navigating DCF, juvenile court, or probate court, I would hire him in a heartbeat. Jim is dedicated to you and always accessible, he truly is a wonderful lawyer and person. Thank you, Jim, for everything. </w:t>
      </w:r>
    </w:p>
    <w:p w:rsidR="00F13B4C" w:rsidRDefault="00F13B4C"/>
    <w:sectPr w:rsidR="00F13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4C"/>
    <w:rsid w:val="00F1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21559"/>
  <w15:chartTrackingRefBased/>
  <w15:docId w15:val="{32C009E3-D443-6045-8DD6-70A5E7EC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9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Ianiri</dc:creator>
  <cp:keywords/>
  <dc:description/>
  <cp:lastModifiedBy>Jim Ianiri</cp:lastModifiedBy>
  <cp:revision>1</cp:revision>
  <dcterms:created xsi:type="dcterms:W3CDTF">2023-11-13T20:28:00Z</dcterms:created>
  <dcterms:modified xsi:type="dcterms:W3CDTF">2023-11-13T20:28:00Z</dcterms:modified>
</cp:coreProperties>
</file>